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Calibri" w:cs="Calibri" w:eastAsia="Calibri" w:hAnsi="Calibri"/>
          <w:color w:val="000000"/>
        </w:rPr>
        <w:drawing>
          <wp:inline distB="0" distT="0" distL="0" distR="0">
            <wp:extent cx="1639570" cy="693420"/>
            <wp:effectExtent b="0" l="0" r="0" t="0"/>
            <wp:docPr descr="Nombre de la empresa&#10;&#10;Descripción generada automáticamente con confianza media" id="2" name="image1.jpg"/>
            <a:graphic>
              <a:graphicData uri="http://schemas.openxmlformats.org/drawingml/2006/picture">
                <pic:pic>
                  <pic:nvPicPr>
                    <pic:cNvPr descr="Nombre de la empresa&#10;&#10;Descripción generada automáticamente con confianza media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6934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Planificación de la Unidad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Nombre Docente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Asignatura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Curso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6423"/>
        <w:tblGridChange w:id="0">
          <w:tblGrid>
            <w:gridCol w:w="2405"/>
            <w:gridCol w:w="6423"/>
          </w:tblGrid>
        </w:tblGridChange>
      </w:tblGrid>
      <w:tr>
        <w:trPr>
          <w:cantSplit w:val="0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Objetivo de Aprendizaje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Habilidad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Conocimiento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Actitud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Diseño de Clases para el logro del OA </w:t>
      </w:r>
    </w:p>
    <w:tbl>
      <w:tblPr>
        <w:tblStyle w:val="Table2"/>
        <w:tblW w:w="89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7230"/>
        <w:tblGridChange w:id="0">
          <w:tblGrid>
            <w:gridCol w:w="1696"/>
            <w:gridCol w:w="72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Clase n°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Clase 1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Clase 2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Clase 3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Clase 4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Clase … 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uiPriority w:val="9"/>
    <w:qFormat w:val="1"/>
    <w:rsid w:val="00231AC3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505B9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231AC3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zLcSI+1R9D4HTppb8+r7d84ymA==">CgMxLjA4AHIhMVA4Wk5ZdkltLVhDWUtlcGpDODR3WFRxY185aXlQcnBr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2021-07-06T22:25:00Z</dcterms:created>
  <dc:creator>KARINA PALMA CARRASCO</dc:creator>
</cp:coreProperties>
</file>